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3d96f01b24f16" /><Relationship Type="http://schemas.openxmlformats.org/package/2006/relationships/metadata/core-properties" Target="/docProps/core.xml" Id="Rf07ca20020864820" /><Relationship Type="http://schemas.openxmlformats.org/officeDocument/2006/relationships/extended-properties" Target="/docProps/app.xml" Id="Rdac0cba2528a4ae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X-style"/>
      </w:pPr>
      <w:r>
        <w:t>This paragraph in the target document is associated with a custom paragraph style named "X-style". That style specifies the font to be blue and bold, and the whole paragraph is indented by 1" on the right.</w:t>
      </w:r>
    </w:p>
    <w:p>
      <w:pPr>
        <w:pStyle w:val="X-style_gcity_gen_1"/>
      </w:pPr>
      <w:r>
        <w:t>This paragraph is copied from the source to the target DOCX. In the source DOCX, this paragraph was associated with a custom style also named "X-style". That style specifies the font to be red and italic, the whole paragraph is right-aligned and indented 1" from the left. Due to a conflict with the same-named but different style in the target document its name is changed to "X-style1".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X-style" w:customStyle="true">
    <w:name w:val="X-style"/>
    <w:pPr>
      <w:ind w:right="1440"/>
    </w:pPr>
    <w:rPr>
      <w:b/>
      <w:color w:val="0000FF"/>
    </w:rPr>
  </w:style>
  <w:style w:type="paragraph" w:styleId="X-style_gcity_gen_1" w:customStyle="true">
    <w:name w:val="X-style1"/>
    <w:pPr>
      <w:ind w:left="1440"/>
      <w:jc w:val="right"/>
    </w:pPr>
    <w:rPr>
      <w:i/>
      <w:color w:val="FF000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e5be77853c246d5" /><Relationship Type="http://schemas.openxmlformats.org/officeDocument/2006/relationships/theme" Target="/word/theme/theme1.xml" Id="R9d14925877314d36" /><Relationship Type="http://schemas.openxmlformats.org/officeDocument/2006/relationships/styles" Target="/word/styles.xml" Id="R7b1ecb7e10a2499f" /><Relationship Type="http://schemas.openxmlformats.org/officeDocument/2006/relationships/fontTable" Target="/word/fontTable.xml" Id="Rb53827b610e641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