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3f89dfc43483d" /><Relationship Type="http://schemas.openxmlformats.org/package/2006/relationships/metadata/core-properties" Target="/docProps/core.xml" Id="Rc1fb1a222053459e" /><Relationship Type="http://schemas.openxmlformats.org/officeDocument/2006/relationships/extended-properties" Target="/docProps/app.xml" Id="R8541eb87417a4eb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  <a:effectLst>
                      <a:fillOverlay blend="mult">
                        <a:solidFill>
                          <a:srgbClr val="FFFF00"/>
                        </a:solidFill>
                      </a:fillOverlay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 overlay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FillOverlay - style effects, fixed color.</w:t>
      </w:r>
    </w:p>
    <w:p>
      <w:r>
        <w:drawing>
          <wp:inline distT="0" distB="0" distL="0" distR="0">
            <wp:extent cx="1270000" cy="1270000"/>
            <wp:docPr id="3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</wps:spPr>
                  <wps:style>
                    <a:lnRef idx="0"/>
                    <a:fillRef idx="0"/>
                    <a:effectRef idx="5">
                      <a:schemeClr val="accent3">
                        <a:alpha val="40000"/>
                      </a:schemeClr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FillOverlay - style effects, fixed and placeholder color usage, pattern color.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fd1899e405c4218" /><Relationship Type="http://schemas.openxmlformats.org/officeDocument/2006/relationships/theme" Target="/word/theme/theme1.xml" Id="Rc7dab03a72734667" /><Relationship Type="http://schemas.openxmlformats.org/officeDocument/2006/relationships/styles" Target="/word/styles.xml" Id="Rc07e10b582674434" /><Relationship Type="http://schemas.openxmlformats.org/officeDocument/2006/relationships/fontTable" Target="/word/fontTable.xml" Id="R333f44ff5f5c43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fillOverlay blend="mult">
              <a:solidFill>
                <a:srgbClr val="FFFF00"/>
              </a:solidFill>
            </a:fillOverlay>
          </a:effectLst>
        </a:effectStyle>
        <a:effectStyle>
          <a:effectLst>
            <a:fillOverlay blend="mult">
              <a:pattFill prst="dashHorz">
                <a:fgClr>
                  <a:schemeClr val="phClr"/>
                </a:fgClr>
                <a:bgClr>
                  <a:schemeClr val="accent6"/>
                </a:bgClr>
              </a:pattFill>
            </a:fillOverlay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